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3F8" w:rsidRDefault="00000000">
      <w:pPr>
        <w:pStyle w:val="Title"/>
        <w:spacing w:line="240" w:lineRule="auto"/>
      </w:pPr>
      <w:bookmarkStart w:id="0" w:name="_heading=h.gjdgxs" w:colFirst="0" w:colLast="0"/>
      <w:bookmarkEnd w:id="0"/>
      <w:r>
        <w:t>Exercise 5:  Explore species and trends with Data Catalog and Observations Map</w:t>
      </w:r>
    </w:p>
    <w:p w14:paraId="00000002" w14:textId="77777777" w:rsidR="009823F8" w:rsidRDefault="009823F8"/>
    <w:p w14:paraId="00000003" w14:textId="77777777" w:rsidR="009823F8" w:rsidRDefault="00000000">
      <w:r>
        <w:t>The data catalog is a way of discovering what is in the Avian Knowledge Network.</w:t>
      </w:r>
    </w:p>
    <w:p w14:paraId="00000004" w14:textId="77777777" w:rsidR="009823F8" w:rsidRDefault="009823F8">
      <w:pPr>
        <w:rPr>
          <w:b/>
        </w:rPr>
      </w:pPr>
    </w:p>
    <w:p w14:paraId="00000005" w14:textId="77777777" w:rsidR="009823F8" w:rsidRDefault="00000000">
      <w:pPr>
        <w:numPr>
          <w:ilvl w:val="0"/>
          <w:numId w:val="1"/>
        </w:numPr>
      </w:pPr>
      <w:r>
        <w:t xml:space="preserve">Open </w:t>
      </w:r>
      <w:r>
        <w:rPr>
          <w:b/>
        </w:rPr>
        <w:t xml:space="preserve">Data Catalog </w:t>
      </w:r>
      <w:r>
        <w:t>(</w:t>
      </w:r>
      <w:hyperlink r:id="rId8">
        <w:r>
          <w:rPr>
            <w:color w:val="1155CC"/>
            <w:u w:val="single"/>
          </w:rPr>
          <w:t>https://data.pointblue.org/apps/data_catalog/</w:t>
        </w:r>
      </w:hyperlink>
      <w:r>
        <w:t>)</w:t>
      </w:r>
    </w:p>
    <w:p w14:paraId="00000006" w14:textId="77777777" w:rsidR="009823F8" w:rsidRDefault="00000000">
      <w:pPr>
        <w:numPr>
          <w:ilvl w:val="0"/>
          <w:numId w:val="1"/>
        </w:numPr>
      </w:pPr>
      <w:r>
        <w:t>Let’s start by getting oriented to the Data Catalog:</w:t>
      </w:r>
    </w:p>
    <w:p w14:paraId="00000007" w14:textId="77777777" w:rsidR="009823F8" w:rsidRDefault="00000000">
      <w:pPr>
        <w:numPr>
          <w:ilvl w:val="1"/>
          <w:numId w:val="1"/>
        </w:numPr>
      </w:pPr>
      <w:r>
        <w:t xml:space="preserve">Click </w:t>
      </w:r>
      <w:r>
        <w:rPr>
          <w:b/>
        </w:rPr>
        <w:t xml:space="preserve">Datasets </w:t>
      </w:r>
      <w:r>
        <w:t>at the top of the screen.  Each project database has a data catalog entry.</w:t>
      </w:r>
    </w:p>
    <w:p w14:paraId="00000008" w14:textId="77777777" w:rsidR="009823F8" w:rsidRDefault="00000000">
      <w:pPr>
        <w:numPr>
          <w:ilvl w:val="1"/>
          <w:numId w:val="1"/>
        </w:numPr>
      </w:pPr>
      <w:r>
        <w:t xml:space="preserve">Click </w:t>
      </w:r>
      <w:r>
        <w:rPr>
          <w:b/>
        </w:rPr>
        <w:t>Groups</w:t>
      </w:r>
      <w:r>
        <w:t xml:space="preserve"> at the top of the screen.  These groups / organizations have tagged a collection of Datasets to them.</w:t>
      </w:r>
    </w:p>
    <w:p w14:paraId="00000009" w14:textId="77777777" w:rsidR="009823F8" w:rsidRDefault="00000000">
      <w:pPr>
        <w:numPr>
          <w:ilvl w:val="1"/>
          <w:numId w:val="1"/>
        </w:numPr>
      </w:pPr>
      <w:r>
        <w:t xml:space="preserve">Note the giant </w:t>
      </w:r>
      <w:r>
        <w:rPr>
          <w:b/>
        </w:rPr>
        <w:t xml:space="preserve">Search </w:t>
      </w:r>
      <w:r>
        <w:t xml:space="preserve">bar.  You can search for Datasets by a variety of criteria.  You can use this in conjunction with the </w:t>
      </w:r>
      <w:r>
        <w:rPr>
          <w:b/>
        </w:rPr>
        <w:t xml:space="preserve">Map </w:t>
      </w:r>
      <w:r>
        <w:t>(Note the Map will not appear until you have searched for something) -- click the pencil to zoom/pan on the map and draw a rectangle to search.</w:t>
      </w:r>
    </w:p>
    <w:p w14:paraId="0000000A" w14:textId="77777777" w:rsidR="009823F8" w:rsidRDefault="00000000">
      <w:pPr>
        <w:numPr>
          <w:ilvl w:val="2"/>
          <w:numId w:val="1"/>
        </w:numPr>
      </w:pPr>
      <w:r>
        <w:t>To</w:t>
      </w:r>
      <w:r>
        <w:rPr>
          <w:b/>
        </w:rPr>
        <w:t xml:space="preserve"> zoom in / out</w:t>
      </w:r>
      <w:r>
        <w:t xml:space="preserve">, click on the Plus/Minus icons in the upper left corner.  </w:t>
      </w:r>
      <w:r>
        <w:rPr>
          <w:b/>
        </w:rPr>
        <w:t>Double click</w:t>
      </w:r>
      <w:r>
        <w:t xml:space="preserve"> the mouse to zoom, as well.</w:t>
      </w:r>
    </w:p>
    <w:p w14:paraId="0000000B" w14:textId="77777777" w:rsidR="009823F8" w:rsidRDefault="00000000">
      <w:pPr>
        <w:numPr>
          <w:ilvl w:val="2"/>
          <w:numId w:val="1"/>
        </w:numPr>
      </w:pPr>
      <w:r>
        <w:t xml:space="preserve">To </w:t>
      </w:r>
      <w:r>
        <w:rPr>
          <w:b/>
        </w:rPr>
        <w:t>pan</w:t>
      </w:r>
      <w:r>
        <w:t xml:space="preserve">, make sure your cursor looks like a hand, and click-hold the mouse and drag.  If your mouse is a cross sign and you </w:t>
      </w:r>
      <w:proofErr w:type="gramStart"/>
      <w:r>
        <w:t>want  to</w:t>
      </w:r>
      <w:proofErr w:type="gramEnd"/>
      <w:r>
        <w:t xml:space="preserve"> pan, just click anywhere in the map to reset so you can pan.</w:t>
      </w:r>
    </w:p>
    <w:p w14:paraId="0000000C" w14:textId="77777777" w:rsidR="009823F8" w:rsidRDefault="00000000">
      <w:pPr>
        <w:numPr>
          <w:ilvl w:val="2"/>
          <w:numId w:val="1"/>
        </w:numPr>
      </w:pPr>
      <w:r>
        <w:t xml:space="preserve">To </w:t>
      </w:r>
      <w:r>
        <w:rPr>
          <w:b/>
        </w:rPr>
        <w:t>search</w:t>
      </w:r>
      <w: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14:paraId="0000000D" w14:textId="77777777" w:rsidR="009823F8" w:rsidRDefault="00000000">
      <w:pPr>
        <w:numPr>
          <w:ilvl w:val="1"/>
          <w:numId w:val="1"/>
        </w:numPr>
      </w:pPr>
      <w:r>
        <w:t xml:space="preserve">In the search bar, type “KBO” and hit Enter.  Click on the first in the list of results (KBO Aquatic Monitoring (KBOAQUATIC)).  This example is fully filled out, including citations. </w:t>
      </w:r>
    </w:p>
    <w:p w14:paraId="0000000E" w14:textId="77777777" w:rsidR="009823F8" w:rsidRDefault="00000000">
      <w:pPr>
        <w:numPr>
          <w:ilvl w:val="0"/>
          <w:numId w:val="1"/>
        </w:numPr>
      </w:pPr>
      <w:r>
        <w:t xml:space="preserve">Open </w:t>
      </w:r>
      <w:r>
        <w:rPr>
          <w:b/>
        </w:rPr>
        <w:t xml:space="preserve">Observations Map </w:t>
      </w:r>
      <w:r>
        <w:t>(</w:t>
      </w:r>
      <w:hyperlink r:id="rId9">
        <w:r>
          <w:rPr>
            <w:color w:val="1155CC"/>
            <w:u w:val="single"/>
          </w:rPr>
          <w:t>https://avianknowledge.net/index.php/observations-map/</w:t>
        </w:r>
      </w:hyperlink>
      <w:r>
        <w:t>)</w:t>
      </w:r>
    </w:p>
    <w:p w14:paraId="0000000F" w14:textId="77777777" w:rsidR="009823F8" w:rsidRDefault="00000000">
      <w:pPr>
        <w:numPr>
          <w:ilvl w:val="0"/>
          <w:numId w:val="1"/>
        </w:numPr>
      </w:pPr>
      <w:r>
        <w:t>Let’s start by getting oriented to the Observations Map:</w:t>
      </w:r>
    </w:p>
    <w:p w14:paraId="00000010" w14:textId="77777777" w:rsidR="009823F8" w:rsidRDefault="00000000">
      <w:pPr>
        <w:numPr>
          <w:ilvl w:val="1"/>
          <w:numId w:val="1"/>
        </w:numPr>
      </w:pPr>
      <w:r>
        <w:t>To</w:t>
      </w:r>
      <w:r>
        <w:rPr>
          <w:b/>
        </w:rPr>
        <w:t xml:space="preserve"> zoom in / out</w:t>
      </w:r>
      <w:r>
        <w:t xml:space="preserve">, click on the Plus/Minus icons in the upper left corner.  </w:t>
      </w:r>
      <w:r>
        <w:rPr>
          <w:b/>
        </w:rPr>
        <w:t>Double click</w:t>
      </w:r>
      <w:r>
        <w:t xml:space="preserve"> the mouse to zoom, as well.</w:t>
      </w:r>
    </w:p>
    <w:p w14:paraId="00000011" w14:textId="77777777" w:rsidR="009823F8" w:rsidRDefault="00000000">
      <w:pPr>
        <w:numPr>
          <w:ilvl w:val="1"/>
          <w:numId w:val="1"/>
        </w:numPr>
      </w:pPr>
      <w:r>
        <w:t xml:space="preserve">To </w:t>
      </w:r>
      <w:r>
        <w:rPr>
          <w:b/>
        </w:rPr>
        <w:t>pan</w:t>
      </w:r>
      <w:r>
        <w:t>, click-hold the mouse and drag.</w:t>
      </w:r>
    </w:p>
    <w:p w14:paraId="00000012" w14:textId="77777777" w:rsidR="009823F8" w:rsidRDefault="00000000">
      <w:pPr>
        <w:numPr>
          <w:ilvl w:val="1"/>
          <w:numId w:val="1"/>
        </w:numPr>
      </w:pPr>
      <w:r>
        <w:t>“Search by address” lets you zoom into a specific area by name.  Type in a place name and click Go.</w:t>
      </w:r>
    </w:p>
    <w:p w14:paraId="00000013" w14:textId="77777777" w:rsidR="009823F8" w:rsidRDefault="00000000">
      <w:pPr>
        <w:numPr>
          <w:ilvl w:val="1"/>
          <w:numId w:val="1"/>
        </w:numPr>
      </w:pPr>
      <w:r>
        <w:rPr>
          <w:b/>
        </w:rPr>
        <w:t xml:space="preserve">Choose a species </w:t>
      </w:r>
      <w:r>
        <w:t>- the tool requires you to pick a specific species first.  Pick one from the dropdown list, and you will see the Data Collections turn on.</w:t>
      </w:r>
    </w:p>
    <w:p w14:paraId="00000014" w14:textId="77777777" w:rsidR="009823F8" w:rsidRDefault="00000000">
      <w:pPr>
        <w:numPr>
          <w:ilvl w:val="1"/>
          <w:numId w:val="1"/>
        </w:numPr>
      </w:pPr>
      <w:r>
        <w:rPr>
          <w:b/>
        </w:rPr>
        <w:t>Choose a date range</w:t>
      </w:r>
      <w:r>
        <w:t xml:space="preserve"> - use this if you want to further filter the search to be only within a range of months (say the breeding season</w:t>
      </w:r>
      <w:proofErr w:type="gramStart"/>
      <w:r>
        <w:t>), or</w:t>
      </w:r>
      <w:proofErr w:type="gramEnd"/>
      <w:r>
        <w:t xml:space="preserve"> leave as is to give back all data.</w:t>
      </w:r>
    </w:p>
    <w:p w14:paraId="00000015" w14:textId="77777777" w:rsidR="009823F8" w:rsidRDefault="00000000">
      <w:pPr>
        <w:numPr>
          <w:ilvl w:val="1"/>
          <w:numId w:val="1"/>
        </w:numPr>
      </w:pPr>
      <w:r>
        <w:rPr>
          <w:b/>
        </w:rPr>
        <w:t>Choose a data collection</w:t>
      </w:r>
      <w:r>
        <w:t xml:space="preserve"> - choose from the AKN (all from our data warehouses), eBird, and BBS collections.  Dots will appear in colors showing where observations were made </w:t>
      </w:r>
      <w:r>
        <w:lastRenderedPageBreak/>
        <w:t>for that species in the area you’re looking at.  Note that some of the larger collections (</w:t>
      </w:r>
      <w:proofErr w:type="spellStart"/>
      <w:proofErr w:type="gramStart"/>
      <w:r>
        <w:t>eg</w:t>
      </w:r>
      <w:proofErr w:type="spellEnd"/>
      <w:proofErr w:type="gramEnd"/>
      <w:r>
        <w:t xml:space="preserve"> eBird) </w:t>
      </w:r>
      <w:proofErr w:type="gramStart"/>
      <w:r>
        <w:t>is</w:t>
      </w:r>
      <w:proofErr w:type="gramEnd"/>
      <w:r>
        <w:t xml:space="preserve"> broken into regional datasets for system performance. </w:t>
      </w:r>
    </w:p>
    <w:p w14:paraId="00000016" w14:textId="77777777" w:rsidR="009823F8" w:rsidRDefault="00000000">
      <w:pPr>
        <w:numPr>
          <w:ilvl w:val="1"/>
          <w:numId w:val="1"/>
        </w:numPr>
        <w:rPr>
          <w:b/>
        </w:rPr>
      </w:pPr>
      <w:r>
        <w:rPr>
          <w:b/>
        </w:rPr>
        <w:t>Click on a map dot</w:t>
      </w:r>
      <w:r>
        <w:t xml:space="preserve"> - this will give you information about what was surveyed and observed at that location in the panel to the right.  </w:t>
      </w:r>
    </w:p>
    <w:p w14:paraId="00000017" w14:textId="77777777" w:rsidR="009823F8" w:rsidRDefault="00000000">
      <w:pPr>
        <w:numPr>
          <w:ilvl w:val="2"/>
          <w:numId w:val="1"/>
        </w:numPr>
      </w:pPr>
      <w:r>
        <w:t>If a year is listed at the top, you can click on it to see a summary of that year.</w:t>
      </w:r>
    </w:p>
    <w:p w14:paraId="00000018" w14:textId="77777777" w:rsidR="009823F8" w:rsidRDefault="00000000">
      <w:pPr>
        <w:numPr>
          <w:ilvl w:val="2"/>
          <w:numId w:val="1"/>
        </w:numPr>
      </w:pPr>
      <w:r>
        <w:rPr>
          <w:b/>
        </w:rPr>
        <w:t>Avian Data Summary</w:t>
      </w:r>
      <w:r>
        <w:t xml:space="preserve"> - for AKN or BBS data only, click on this link to get an Analyst report of </w:t>
      </w:r>
      <w:r>
        <w:rPr>
          <w:b/>
        </w:rPr>
        <w:t>species richness</w:t>
      </w:r>
      <w:r>
        <w:t xml:space="preserve"> for this location.  (Be patient letting this live analytics report run.  You’ll see a twirling icon in the upper left corner while it is running)</w:t>
      </w:r>
    </w:p>
    <w:p w14:paraId="00000019" w14:textId="77777777" w:rsidR="009823F8" w:rsidRDefault="00000000">
      <w:pPr>
        <w:numPr>
          <w:ilvl w:val="2"/>
          <w:numId w:val="1"/>
        </w:numPr>
      </w:pPr>
      <w:r>
        <w:rPr>
          <w:b/>
        </w:rPr>
        <w:t xml:space="preserve">Species </w:t>
      </w:r>
      <w:r>
        <w:t xml:space="preserve">- for AKN or BBS data only, click on a species link to get an Analyst report of </w:t>
      </w:r>
      <w:r>
        <w:rPr>
          <w:b/>
        </w:rPr>
        <w:t xml:space="preserve">phenology </w:t>
      </w:r>
      <w:r>
        <w:t xml:space="preserve">and </w:t>
      </w:r>
      <w:r>
        <w:rPr>
          <w:b/>
        </w:rPr>
        <w:t>species abundance</w:t>
      </w:r>
      <w:r>
        <w:t>.  Again, be patient in letting this live analytics report run.</w:t>
      </w:r>
    </w:p>
    <w:p w14:paraId="0000001A" w14:textId="77777777" w:rsidR="009823F8" w:rsidRDefault="00000000">
      <w:pPr>
        <w:numPr>
          <w:ilvl w:val="1"/>
          <w:numId w:val="1"/>
        </w:numPr>
      </w:pPr>
      <w:r>
        <w:rPr>
          <w:b/>
        </w:rPr>
        <w:t>Choose a map overlay</w:t>
      </w:r>
      <w:r>
        <w:t xml:space="preserve"> - for visual appearance and area summary.  Choose the type of summary you are interested </w:t>
      </w:r>
      <w:proofErr w:type="gramStart"/>
      <w:r>
        <w:t>in, and</w:t>
      </w:r>
      <w:proofErr w:type="gramEnd"/>
      <w:r>
        <w:t xml:space="preserve"> </w:t>
      </w:r>
      <w:r>
        <w:rPr>
          <w:b/>
        </w:rPr>
        <w:t xml:space="preserve">click </w:t>
      </w:r>
      <w:proofErr w:type="gramStart"/>
      <w:r>
        <w:rPr>
          <w:b/>
        </w:rPr>
        <w:t>in</w:t>
      </w:r>
      <w:proofErr w:type="gramEnd"/>
      <w:r>
        <w:rPr>
          <w:b/>
        </w:rPr>
        <w:t xml:space="preserve"> the specific area to summarize</w:t>
      </w:r>
      <w:r>
        <w:t xml:space="preserve"> </w:t>
      </w:r>
      <w:r>
        <w:rPr>
          <w:b/>
        </w:rPr>
        <w:t>between the observation dots</w:t>
      </w:r>
      <w:r>
        <w:t xml:space="preserve">.  You will get a summary of observations for that area in the right panel. Note, state summaries take several minutes to run and load, and Watersheds overlay is not working </w:t>
      </w:r>
      <w:proofErr w:type="gramStart"/>
      <w:r>
        <w:t>at the moment</w:t>
      </w:r>
      <w:proofErr w:type="gramEnd"/>
      <w:r>
        <w:t xml:space="preserve">. </w:t>
      </w:r>
    </w:p>
    <w:p w14:paraId="0000001B" w14:textId="77777777" w:rsidR="009823F8" w:rsidRDefault="00000000">
      <w:pPr>
        <w:numPr>
          <w:ilvl w:val="0"/>
          <w:numId w:val="1"/>
        </w:numPr>
      </w:pPr>
      <w:r>
        <w:t xml:space="preserve">You are doing a quick assessment of </w:t>
      </w:r>
      <w:sdt>
        <w:sdtPr>
          <w:tag w:val="goog_rdk_0"/>
          <w:id w:val="1492757891"/>
        </w:sdtPr>
        <w:sdtContent>
          <w:commentRangeStart w:id="1"/>
        </w:sdtContent>
      </w:sdt>
      <w:r>
        <w:t xml:space="preserve">Brown-headed Cowbirds </w:t>
      </w:r>
      <w:commentRangeEnd w:id="1"/>
      <w:r>
        <w:commentReference w:id="1"/>
      </w:r>
      <w:r>
        <w:t xml:space="preserve">around South Lake Tahoe and are interested in seeing what data/information is available from the AKN.  </w:t>
      </w:r>
    </w:p>
    <w:p w14:paraId="0000001C" w14:textId="77777777" w:rsidR="009823F8" w:rsidRDefault="00000000">
      <w:pPr>
        <w:numPr>
          <w:ilvl w:val="1"/>
          <w:numId w:val="1"/>
        </w:numPr>
      </w:pPr>
      <w:r>
        <w:t>What datasets are available?</w:t>
      </w:r>
    </w:p>
    <w:p w14:paraId="0000001D" w14:textId="77777777" w:rsidR="009823F8" w:rsidRDefault="00000000">
      <w:pPr>
        <w:numPr>
          <w:ilvl w:val="1"/>
          <w:numId w:val="1"/>
        </w:numPr>
      </w:pPr>
      <w:r>
        <w:t xml:space="preserve">What do you see about where observations are?  </w:t>
      </w:r>
    </w:p>
    <w:p w14:paraId="0000001E" w14:textId="77777777" w:rsidR="009823F8" w:rsidRDefault="00000000">
      <w:pPr>
        <w:numPr>
          <w:ilvl w:val="1"/>
          <w:numId w:val="1"/>
        </w:numPr>
      </w:pPr>
      <w:r>
        <w:t>Who can you contact for data?</w:t>
      </w:r>
    </w:p>
    <w:p w14:paraId="0000001F" w14:textId="77777777" w:rsidR="009823F8" w:rsidRDefault="00000000">
      <w:pPr>
        <w:numPr>
          <w:ilvl w:val="1"/>
          <w:numId w:val="1"/>
        </w:numPr>
      </w:pPr>
      <w:r>
        <w:t>What trends do you see about Brown-headed Cowbird?</w:t>
      </w:r>
    </w:p>
    <w:p w14:paraId="00000020" w14:textId="77777777" w:rsidR="009823F8" w:rsidRDefault="00000000">
      <w:pPr>
        <w:numPr>
          <w:ilvl w:val="1"/>
          <w:numId w:val="1"/>
        </w:numPr>
      </w:pPr>
      <w:r>
        <w:t>What else do you notice?</w:t>
      </w:r>
    </w:p>
    <w:p w14:paraId="00000021" w14:textId="1BFE281F" w:rsidR="009823F8" w:rsidRDefault="00000000">
      <w:pPr>
        <w:numPr>
          <w:ilvl w:val="0"/>
          <w:numId w:val="1"/>
        </w:numPr>
      </w:pPr>
      <w:r>
        <w:t xml:space="preserve">Extra credit: What datasets are available near your installation?  What datasets are available for your branch of the </w:t>
      </w:r>
      <w:proofErr w:type="spellStart"/>
      <w:proofErr w:type="gramStart"/>
      <w:r>
        <w:t>military?</w:t>
      </w:r>
      <w:proofErr w:type="spellEnd"/>
      <w:proofErr w:type="gramEnd"/>
    </w:p>
    <w:sectPr w:rsidR="009823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ianne Miller" w:date="2022-11-22T17:46:00Z" w:initials="">
    <w:p w14:paraId="00000029" w14:textId="77777777" w:rsidR="009823F8" w:rsidRDefault="00000000">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 accidentally resolved your last comment instead of replying. Not sure how to get it back. I changed the species to Brown-headed Cowbird, as that has many points with ample data for trend analysis in the South lake Tahoe domain. Let me know if there is a better species to use and I can change it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9" w16cid:durableId="27275A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E12A" w14:textId="77777777" w:rsidR="00663100" w:rsidRDefault="00663100">
      <w:pPr>
        <w:spacing w:line="240" w:lineRule="auto"/>
      </w:pPr>
      <w:r>
        <w:separator/>
      </w:r>
    </w:p>
  </w:endnote>
  <w:endnote w:type="continuationSeparator" w:id="0">
    <w:p w14:paraId="68696C73" w14:textId="77777777" w:rsidR="00663100" w:rsidRDefault="00663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9823F8" w:rsidRDefault="009823F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9823F8" w:rsidRDefault="009823F8"/>
  <w:p w14:paraId="00000028" w14:textId="2E5A3FD6" w:rsidR="009823F8" w:rsidRPr="00D27EC5" w:rsidRDefault="00000000">
    <w:pPr>
      <w:rPr>
        <w:lang w:val="fr-FR"/>
      </w:rPr>
    </w:pPr>
    <w:r w:rsidRPr="00D27EC5">
      <w:rPr>
        <w:lang w:val="fr-FR"/>
      </w:rPr>
      <w:t>Exercise 5:  Explore Trends Data Catalog &amp; Observations Map</w:t>
    </w:r>
    <w:r w:rsidRPr="00D27EC5">
      <w:rPr>
        <w:lang w:val="fr-FR"/>
      </w:rPr>
      <w:tab/>
    </w:r>
    <w:r w:rsidRPr="00D27EC5">
      <w:rPr>
        <w:lang w:val="fr-FR"/>
      </w:rPr>
      <w:tab/>
    </w:r>
    <w:r w:rsidRPr="00D27EC5">
      <w:rPr>
        <w:lang w:val="fr-FR"/>
      </w:rPr>
      <w:tab/>
    </w:r>
    <w:r w:rsidRPr="00D27EC5">
      <w:rPr>
        <w:lang w:val="fr-FR"/>
      </w:rPr>
      <w:tab/>
    </w:r>
    <w:r w:rsidRPr="00D27EC5">
      <w:rPr>
        <w:lang w:val="fr-FR"/>
      </w:rPr>
      <w:tab/>
    </w:r>
    <w:r>
      <w:fldChar w:fldCharType="begin"/>
    </w:r>
    <w:r w:rsidRPr="00D27EC5">
      <w:rPr>
        <w:lang w:val="fr-FR"/>
      </w:rPr>
      <w:instrText>PAGE</w:instrText>
    </w:r>
    <w:r>
      <w:fldChar w:fldCharType="separate"/>
    </w:r>
    <w:r w:rsidR="00D27EC5" w:rsidRPr="00D27EC5">
      <w:rPr>
        <w:noProof/>
        <w:lang w:val="fr-FR"/>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823F8" w:rsidRDefault="009823F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14BE" w14:textId="77777777" w:rsidR="00663100" w:rsidRDefault="00663100">
      <w:pPr>
        <w:spacing w:line="240" w:lineRule="auto"/>
      </w:pPr>
      <w:r>
        <w:separator/>
      </w:r>
    </w:p>
  </w:footnote>
  <w:footnote w:type="continuationSeparator" w:id="0">
    <w:p w14:paraId="035BE405" w14:textId="77777777" w:rsidR="00663100" w:rsidRDefault="00663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9823F8" w:rsidRDefault="009823F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9823F8" w:rsidRDefault="00000000">
    <w:pPr>
      <w:jc w:val="right"/>
      <w:rPr>
        <w:b/>
      </w:rPr>
    </w:pPr>
    <w:r>
      <w:rPr>
        <w:noProof/>
      </w:rPr>
      <w:drawing>
        <wp:anchor distT="0" distB="0" distL="0" distR="0" simplePos="0" relativeHeight="251658240" behindDoc="0" locked="0" layoutInCell="1" hidden="0" allowOverlap="1" wp14:anchorId="0055E491" wp14:editId="7A2E34BC">
          <wp:simplePos x="0" y="0"/>
          <wp:positionH relativeFrom="column">
            <wp:posOffset>0</wp:posOffset>
          </wp:positionH>
          <wp:positionV relativeFrom="paragraph">
            <wp:posOffset>114300</wp:posOffset>
          </wp:positionV>
          <wp:extent cx="1395413" cy="734428"/>
          <wp:effectExtent l="0" t="0" r="0" b="0"/>
          <wp:wrapSquare wrapText="bothSides" distT="0" distB="0" distL="0" distR="0"/>
          <wp:docPr id="2"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srcRect/>
                  <a:stretch>
                    <a:fillRect/>
                  </a:stretch>
                </pic:blipFill>
                <pic:spPr>
                  <a:xfrm>
                    <a:off x="0" y="0"/>
                    <a:ext cx="1395413" cy="73442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823F8" w:rsidRDefault="009823F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37163"/>
    <w:multiLevelType w:val="multilevel"/>
    <w:tmpl w:val="6F14C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2923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ne Miller">
    <w15:presenceInfo w15:providerId="AD" w15:userId="S::dmiller@pointblue.org::087589cb-6c28-4f3b-8bac-6cc15ca37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F8"/>
    <w:rsid w:val="00663100"/>
    <w:rsid w:val="009823F8"/>
    <w:rsid w:val="00D2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CA51"/>
  <w15:docId w15:val="{18E5614F-572F-409F-AEE8-E6E721A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252F"/>
    <w:pPr>
      <w:tabs>
        <w:tab w:val="center" w:pos="4680"/>
        <w:tab w:val="right" w:pos="9360"/>
      </w:tabs>
      <w:spacing w:line="240" w:lineRule="auto"/>
    </w:pPr>
  </w:style>
  <w:style w:type="character" w:customStyle="1" w:styleId="HeaderChar">
    <w:name w:val="Header Char"/>
    <w:basedOn w:val="DefaultParagraphFont"/>
    <w:link w:val="Header"/>
    <w:uiPriority w:val="99"/>
    <w:rsid w:val="000B252F"/>
  </w:style>
  <w:style w:type="paragraph" w:styleId="Footer">
    <w:name w:val="footer"/>
    <w:basedOn w:val="Normal"/>
    <w:link w:val="FooterChar"/>
    <w:uiPriority w:val="99"/>
    <w:unhideWhenUsed/>
    <w:rsid w:val="000B252F"/>
    <w:pPr>
      <w:tabs>
        <w:tab w:val="center" w:pos="4680"/>
        <w:tab w:val="right" w:pos="9360"/>
      </w:tabs>
      <w:spacing w:line="240" w:lineRule="auto"/>
    </w:pPr>
  </w:style>
  <w:style w:type="character" w:customStyle="1" w:styleId="FooterChar">
    <w:name w:val="Footer Char"/>
    <w:basedOn w:val="DefaultParagraphFont"/>
    <w:link w:val="Footer"/>
    <w:uiPriority w:val="99"/>
    <w:rsid w:val="000B252F"/>
  </w:style>
  <w:style w:type="paragraph" w:styleId="Revision">
    <w:name w:val="Revision"/>
    <w:hidden/>
    <w:uiPriority w:val="99"/>
    <w:semiHidden/>
    <w:rsid w:val="00EE0398"/>
    <w:pPr>
      <w:spacing w:line="240" w:lineRule="auto"/>
    </w:pPr>
  </w:style>
  <w:style w:type="character" w:styleId="CommentReference">
    <w:name w:val="annotation reference"/>
    <w:basedOn w:val="DefaultParagraphFont"/>
    <w:uiPriority w:val="99"/>
    <w:semiHidden/>
    <w:unhideWhenUsed/>
    <w:rsid w:val="00640433"/>
    <w:rPr>
      <w:sz w:val="16"/>
      <w:szCs w:val="16"/>
    </w:rPr>
  </w:style>
  <w:style w:type="paragraph" w:styleId="CommentText">
    <w:name w:val="annotation text"/>
    <w:basedOn w:val="Normal"/>
    <w:link w:val="CommentTextChar"/>
    <w:uiPriority w:val="99"/>
    <w:unhideWhenUsed/>
    <w:rsid w:val="00640433"/>
    <w:pPr>
      <w:spacing w:line="240" w:lineRule="auto"/>
    </w:pPr>
    <w:rPr>
      <w:sz w:val="20"/>
      <w:szCs w:val="20"/>
    </w:rPr>
  </w:style>
  <w:style w:type="character" w:customStyle="1" w:styleId="CommentTextChar">
    <w:name w:val="Comment Text Char"/>
    <w:basedOn w:val="DefaultParagraphFont"/>
    <w:link w:val="CommentText"/>
    <w:uiPriority w:val="99"/>
    <w:rsid w:val="00640433"/>
    <w:rPr>
      <w:sz w:val="20"/>
      <w:szCs w:val="20"/>
    </w:rPr>
  </w:style>
  <w:style w:type="paragraph" w:styleId="CommentSubject">
    <w:name w:val="annotation subject"/>
    <w:basedOn w:val="CommentText"/>
    <w:next w:val="CommentText"/>
    <w:link w:val="CommentSubjectChar"/>
    <w:uiPriority w:val="99"/>
    <w:semiHidden/>
    <w:unhideWhenUsed/>
    <w:rsid w:val="00640433"/>
    <w:rPr>
      <w:b/>
      <w:bCs/>
    </w:rPr>
  </w:style>
  <w:style w:type="character" w:customStyle="1" w:styleId="CommentSubjectChar">
    <w:name w:val="Comment Subject Char"/>
    <w:basedOn w:val="CommentTextChar"/>
    <w:link w:val="CommentSubject"/>
    <w:uiPriority w:val="99"/>
    <w:semiHidden/>
    <w:rsid w:val="00640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pointblue.org/apps/data_catalo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vianknowledge.net/index.php/observations-ma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V8LxnJCV/3wOAnqZCsdAEpNSWQ==">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Miller</cp:lastModifiedBy>
  <cp:revision>2</cp:revision>
  <dcterms:created xsi:type="dcterms:W3CDTF">2022-03-11T16:15:00Z</dcterms:created>
  <dcterms:modified xsi:type="dcterms:W3CDTF">2022-11-22T22:26:00Z</dcterms:modified>
</cp:coreProperties>
</file>